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644" w:rsidRPr="006D5644" w:rsidRDefault="00EA1E17" w:rsidP="006D5644">
      <w:pPr>
        <w:spacing w:after="0" w:line="240" w:lineRule="auto"/>
        <w:ind w:firstLine="419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№ </w:t>
      </w:r>
      <w:r w:rsidR="00E16E67">
        <w:rPr>
          <w:rFonts w:ascii="Arial" w:hAnsi="Arial" w:cs="Arial"/>
          <w:sz w:val="20"/>
          <w:szCs w:val="20"/>
        </w:rPr>
        <w:t>8</w:t>
      </w:r>
    </w:p>
    <w:p w:rsidR="006D5644" w:rsidRPr="006D5644" w:rsidRDefault="006D5644" w:rsidP="006D5644">
      <w:pPr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 w:rsidRPr="006D5644">
        <w:rPr>
          <w:rFonts w:ascii="Arial" w:hAnsi="Arial" w:cs="Arial"/>
          <w:sz w:val="20"/>
          <w:szCs w:val="20"/>
        </w:rPr>
        <w:t xml:space="preserve">к протоколу РГ ИЗ </w:t>
      </w:r>
      <w:proofErr w:type="spellStart"/>
      <w:r w:rsidRPr="006D5644">
        <w:rPr>
          <w:rFonts w:ascii="Arial" w:hAnsi="Arial" w:cs="Arial"/>
          <w:sz w:val="20"/>
          <w:szCs w:val="20"/>
        </w:rPr>
        <w:t>НТКМетр</w:t>
      </w:r>
      <w:proofErr w:type="spellEnd"/>
      <w:r w:rsidRPr="006D5644">
        <w:rPr>
          <w:rFonts w:ascii="Arial" w:hAnsi="Arial" w:cs="Arial"/>
          <w:sz w:val="20"/>
          <w:szCs w:val="20"/>
        </w:rPr>
        <w:t xml:space="preserve"> №5-2019</w:t>
      </w:r>
    </w:p>
    <w:p w:rsidR="006D5644" w:rsidRDefault="006D5644" w:rsidP="00A20B03">
      <w:pPr>
        <w:pStyle w:val="a3"/>
        <w:rPr>
          <w:rFonts w:ascii="Arial" w:hAnsi="Arial" w:cs="Arial"/>
          <w:b/>
          <w:sz w:val="24"/>
          <w:szCs w:val="24"/>
        </w:rPr>
      </w:pPr>
    </w:p>
    <w:p w:rsidR="00A20B03" w:rsidRDefault="004866A5" w:rsidP="00A20B03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Pr="004866A5">
        <w:rPr>
          <w:rFonts w:ascii="Arial" w:hAnsi="Arial" w:cs="Arial"/>
          <w:b/>
          <w:sz w:val="24"/>
          <w:szCs w:val="24"/>
        </w:rPr>
        <w:t>ереч</w:t>
      </w:r>
      <w:r>
        <w:rPr>
          <w:rFonts w:ascii="Arial" w:hAnsi="Arial" w:cs="Arial"/>
          <w:b/>
          <w:sz w:val="24"/>
          <w:szCs w:val="24"/>
        </w:rPr>
        <w:t>ень</w:t>
      </w:r>
      <w:r w:rsidRPr="004866A5">
        <w:rPr>
          <w:rFonts w:ascii="Arial" w:hAnsi="Arial" w:cs="Arial"/>
          <w:b/>
          <w:sz w:val="24"/>
          <w:szCs w:val="24"/>
        </w:rPr>
        <w:t xml:space="preserve"> аттестованных методик измерений (в т.ч. первичных </w:t>
      </w:r>
      <w:proofErr w:type="spellStart"/>
      <w:r w:rsidRPr="004866A5">
        <w:rPr>
          <w:rFonts w:ascii="Arial" w:hAnsi="Arial" w:cs="Arial"/>
          <w:b/>
          <w:sz w:val="24"/>
          <w:szCs w:val="24"/>
        </w:rPr>
        <w:t>референтных</w:t>
      </w:r>
      <w:proofErr w:type="spellEnd"/>
      <w:r w:rsidRPr="004866A5">
        <w:rPr>
          <w:rFonts w:ascii="Arial" w:hAnsi="Arial" w:cs="Arial"/>
          <w:b/>
          <w:sz w:val="24"/>
          <w:szCs w:val="24"/>
        </w:rPr>
        <w:t xml:space="preserve"> методик, </w:t>
      </w:r>
      <w:proofErr w:type="spellStart"/>
      <w:r w:rsidRPr="004866A5">
        <w:rPr>
          <w:rFonts w:ascii="Arial" w:hAnsi="Arial" w:cs="Arial"/>
          <w:b/>
          <w:sz w:val="24"/>
          <w:szCs w:val="24"/>
        </w:rPr>
        <w:t>референтных</w:t>
      </w:r>
      <w:proofErr w:type="spellEnd"/>
      <w:r w:rsidRPr="004866A5">
        <w:rPr>
          <w:rFonts w:ascii="Arial" w:hAnsi="Arial" w:cs="Arial"/>
          <w:b/>
          <w:sz w:val="24"/>
          <w:szCs w:val="24"/>
        </w:rPr>
        <w:t xml:space="preserve"> методик (методов)</w:t>
      </w:r>
      <w:r>
        <w:rPr>
          <w:rFonts w:ascii="Arial" w:hAnsi="Arial" w:cs="Arial"/>
          <w:b/>
          <w:sz w:val="24"/>
          <w:szCs w:val="24"/>
        </w:rPr>
        <w:t>)</w:t>
      </w:r>
      <w:r w:rsidRPr="004866A5">
        <w:rPr>
          <w:rFonts w:ascii="Arial" w:hAnsi="Arial" w:cs="Arial"/>
          <w:b/>
          <w:sz w:val="24"/>
          <w:szCs w:val="24"/>
        </w:rPr>
        <w:t xml:space="preserve"> в области лабораторной медицины</w:t>
      </w:r>
      <w:r>
        <w:rPr>
          <w:rFonts w:ascii="Arial" w:hAnsi="Arial" w:cs="Arial"/>
          <w:b/>
          <w:sz w:val="24"/>
          <w:szCs w:val="24"/>
        </w:rPr>
        <w:t>,</w:t>
      </w:r>
      <w:r w:rsidRPr="004866A5">
        <w:rPr>
          <w:rFonts w:ascii="Arial" w:hAnsi="Arial" w:cs="Arial"/>
          <w:b/>
          <w:sz w:val="24"/>
          <w:szCs w:val="24"/>
        </w:rPr>
        <w:t xml:space="preserve"> зарегистрированных в Российской Федерации</w:t>
      </w:r>
    </w:p>
    <w:p w:rsidR="004866A5" w:rsidRDefault="004866A5" w:rsidP="00A20B03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a4"/>
        <w:tblW w:w="5000" w:type="pct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09"/>
        <w:gridCol w:w="4237"/>
        <w:gridCol w:w="2906"/>
      </w:tblGrid>
      <w:tr w:rsidR="004866A5" w:rsidRPr="00BD2452" w:rsidTr="007861F9">
        <w:tc>
          <w:tcPr>
            <w:tcW w:w="9752" w:type="dxa"/>
            <w:gridSpan w:val="3"/>
          </w:tcPr>
          <w:p w:rsidR="004866A5" w:rsidRPr="00BD2452" w:rsidRDefault="004866A5" w:rsidP="004866A5">
            <w:pPr>
              <w:pStyle w:val="a3"/>
              <w:rPr>
                <w:rFonts w:ascii="Arial" w:hAnsi="Arial" w:cs="Arial"/>
                <w:b/>
                <w:i/>
              </w:rPr>
            </w:pPr>
            <w:r w:rsidRPr="00BD2452">
              <w:rPr>
                <w:rFonts w:ascii="Arial" w:hAnsi="Arial" w:cs="Arial"/>
                <w:b/>
                <w:i/>
              </w:rPr>
              <w:t xml:space="preserve">Первичные </w:t>
            </w:r>
            <w:proofErr w:type="spellStart"/>
            <w:r w:rsidRPr="00BD2452">
              <w:rPr>
                <w:rFonts w:ascii="Arial" w:hAnsi="Arial" w:cs="Arial"/>
                <w:b/>
                <w:i/>
              </w:rPr>
              <w:t>референтные</w:t>
            </w:r>
            <w:proofErr w:type="spellEnd"/>
            <w:r w:rsidRPr="00BD2452">
              <w:rPr>
                <w:rFonts w:ascii="Arial" w:hAnsi="Arial" w:cs="Arial"/>
                <w:b/>
                <w:i/>
              </w:rPr>
              <w:t xml:space="preserve"> методики (методы) измерений</w:t>
            </w:r>
          </w:p>
        </w:tc>
      </w:tr>
      <w:tr w:rsidR="004866A5" w:rsidRPr="00BD2452" w:rsidTr="007861F9">
        <w:tc>
          <w:tcPr>
            <w:tcW w:w="2609" w:type="dxa"/>
          </w:tcPr>
          <w:p w:rsidR="004866A5" w:rsidRPr="00BD2452" w:rsidRDefault="004866A5" w:rsidP="007D72E3">
            <w:pPr>
              <w:pStyle w:val="a3"/>
              <w:rPr>
                <w:rFonts w:ascii="Arial" w:hAnsi="Arial" w:cs="Arial"/>
                <w:b/>
              </w:rPr>
            </w:pPr>
            <w:r w:rsidRPr="00BD2452">
              <w:rPr>
                <w:rFonts w:ascii="Arial" w:hAnsi="Arial" w:cs="Arial"/>
                <w:b/>
              </w:rPr>
              <w:t>номер методики</w:t>
            </w:r>
          </w:p>
        </w:tc>
        <w:tc>
          <w:tcPr>
            <w:tcW w:w="4237" w:type="dxa"/>
          </w:tcPr>
          <w:p w:rsidR="004866A5" w:rsidRPr="00BD2452" w:rsidRDefault="004866A5" w:rsidP="007D72E3">
            <w:pPr>
              <w:pStyle w:val="a3"/>
              <w:rPr>
                <w:rFonts w:ascii="Arial" w:hAnsi="Arial" w:cs="Arial"/>
                <w:b/>
              </w:rPr>
            </w:pPr>
            <w:r w:rsidRPr="00BD2452">
              <w:rPr>
                <w:rFonts w:ascii="Arial" w:hAnsi="Arial" w:cs="Arial"/>
                <w:b/>
              </w:rPr>
              <w:t>наименование</w:t>
            </w:r>
          </w:p>
        </w:tc>
        <w:tc>
          <w:tcPr>
            <w:tcW w:w="2906" w:type="dxa"/>
          </w:tcPr>
          <w:p w:rsidR="004866A5" w:rsidRPr="00BD2452" w:rsidRDefault="004866A5" w:rsidP="007D72E3">
            <w:pPr>
              <w:pStyle w:val="a3"/>
              <w:rPr>
                <w:rFonts w:ascii="Arial" w:hAnsi="Arial" w:cs="Arial"/>
                <w:b/>
              </w:rPr>
            </w:pPr>
            <w:r w:rsidRPr="00BD2452">
              <w:rPr>
                <w:rFonts w:ascii="Arial" w:hAnsi="Arial" w:cs="Arial"/>
                <w:b/>
              </w:rPr>
              <w:t>разработчик</w:t>
            </w:r>
          </w:p>
        </w:tc>
      </w:tr>
      <w:tr w:rsidR="004866A5" w:rsidRPr="00BD2452" w:rsidTr="007861F9">
        <w:tc>
          <w:tcPr>
            <w:tcW w:w="2609" w:type="dxa"/>
          </w:tcPr>
          <w:p w:rsidR="004866A5" w:rsidRPr="00BD2452" w:rsidRDefault="004866A5" w:rsidP="004866A5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  <w:bCs/>
              </w:rPr>
              <w:t>ФР.ПР1.31.2018.00003</w:t>
            </w:r>
          </w:p>
        </w:tc>
        <w:tc>
          <w:tcPr>
            <w:tcW w:w="4237" w:type="dxa"/>
          </w:tcPr>
          <w:p w:rsidR="004866A5" w:rsidRPr="00BD2452" w:rsidRDefault="004866A5" w:rsidP="004866A5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  <w:bCs/>
              </w:rPr>
              <w:t xml:space="preserve">Государственная первичная </w:t>
            </w:r>
            <w:proofErr w:type="spellStart"/>
            <w:r w:rsidRPr="00BD2452">
              <w:rPr>
                <w:rFonts w:ascii="Arial" w:hAnsi="Arial" w:cs="Arial"/>
                <w:bCs/>
              </w:rPr>
              <w:t>референтная</w:t>
            </w:r>
            <w:proofErr w:type="spellEnd"/>
            <w:r w:rsidRPr="00BD2452">
              <w:rPr>
                <w:rFonts w:ascii="Arial" w:hAnsi="Arial" w:cs="Arial"/>
                <w:bCs/>
              </w:rPr>
              <w:t xml:space="preserve"> методика измерений массовой концентрации иммуноглобулина </w:t>
            </w:r>
            <w:r w:rsidRPr="00BD2452">
              <w:rPr>
                <w:rFonts w:ascii="Arial" w:hAnsi="Arial" w:cs="Arial"/>
                <w:bCs/>
                <w:lang w:val="en-US"/>
              </w:rPr>
              <w:t>G</w:t>
            </w:r>
            <w:r w:rsidRPr="00BD2452">
              <w:rPr>
                <w:rFonts w:ascii="Arial" w:hAnsi="Arial" w:cs="Arial"/>
                <w:bCs/>
              </w:rPr>
              <w:t xml:space="preserve"> в сыворотке крови методом </w:t>
            </w:r>
            <w:proofErr w:type="spellStart"/>
            <w:r w:rsidRPr="00BD2452">
              <w:rPr>
                <w:rFonts w:ascii="Arial" w:hAnsi="Arial" w:cs="Arial"/>
                <w:bCs/>
              </w:rPr>
              <w:t>иммунотурбидиметрии</w:t>
            </w:r>
            <w:proofErr w:type="spellEnd"/>
            <w:r w:rsidRPr="00BD2452">
              <w:rPr>
                <w:rFonts w:ascii="Arial" w:hAnsi="Arial" w:cs="Arial"/>
                <w:bCs/>
              </w:rPr>
              <w:t xml:space="preserve">/ </w:t>
            </w:r>
            <w:proofErr w:type="spellStart"/>
            <w:r w:rsidRPr="00BD2452">
              <w:rPr>
                <w:rFonts w:ascii="Arial" w:hAnsi="Arial" w:cs="Arial"/>
                <w:bCs/>
              </w:rPr>
              <w:t>иммунонефелометрии</w:t>
            </w:r>
            <w:proofErr w:type="spellEnd"/>
          </w:p>
        </w:tc>
        <w:tc>
          <w:tcPr>
            <w:tcW w:w="2906" w:type="dxa"/>
          </w:tcPr>
          <w:p w:rsidR="004866A5" w:rsidRPr="00BD2452" w:rsidRDefault="004866A5" w:rsidP="004866A5">
            <w:pPr>
              <w:pStyle w:val="a3"/>
              <w:jc w:val="both"/>
              <w:rPr>
                <w:rFonts w:ascii="Arial" w:hAnsi="Arial" w:cs="Arial"/>
                <w:bCs/>
              </w:rPr>
            </w:pPr>
            <w:r w:rsidRPr="00BD2452">
              <w:rPr>
                <w:rFonts w:ascii="Arial" w:hAnsi="Arial" w:cs="Arial"/>
                <w:bCs/>
              </w:rPr>
              <w:t>ФГУП «ВНИИОФИ»</w:t>
            </w:r>
          </w:p>
        </w:tc>
      </w:tr>
      <w:tr w:rsidR="007E1F73" w:rsidRPr="00BD2452" w:rsidTr="007861F9">
        <w:tc>
          <w:tcPr>
            <w:tcW w:w="9752" w:type="dxa"/>
            <w:gridSpan w:val="3"/>
          </w:tcPr>
          <w:p w:rsidR="007E1F73" w:rsidRPr="00BD2452" w:rsidRDefault="007E1F73" w:rsidP="004866A5">
            <w:pPr>
              <w:pStyle w:val="a3"/>
              <w:rPr>
                <w:rFonts w:ascii="Arial" w:hAnsi="Arial" w:cs="Arial"/>
                <w:b/>
                <w:i/>
              </w:rPr>
            </w:pPr>
            <w:r w:rsidRPr="00BD2452">
              <w:rPr>
                <w:rFonts w:ascii="Arial" w:hAnsi="Arial" w:cs="Arial"/>
                <w:b/>
                <w:i/>
              </w:rPr>
              <w:t>Аттестованные методики (методы) измерений</w:t>
            </w:r>
          </w:p>
        </w:tc>
      </w:tr>
      <w:tr w:rsidR="004866A5" w:rsidRPr="00BD2452" w:rsidTr="007861F9">
        <w:tc>
          <w:tcPr>
            <w:tcW w:w="2609" w:type="dxa"/>
          </w:tcPr>
          <w:p w:rsidR="004866A5" w:rsidRPr="00BD2452" w:rsidRDefault="004866A5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ФР.1.31.2019.33472</w:t>
            </w:r>
          </w:p>
        </w:tc>
        <w:tc>
          <w:tcPr>
            <w:tcW w:w="4237" w:type="dxa"/>
          </w:tcPr>
          <w:p w:rsidR="004866A5" w:rsidRPr="00BD2452" w:rsidRDefault="004866A5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документ № 88-16365-001-2019 «Методика измерений массовой концентрации метиловых эфиров жирных кислот (МЭЖК) в сыворотке крови методом газожидкостной хроматографии»</w:t>
            </w:r>
          </w:p>
        </w:tc>
        <w:tc>
          <w:tcPr>
            <w:tcW w:w="2906" w:type="dxa"/>
          </w:tcPr>
          <w:p w:rsidR="004866A5" w:rsidRPr="00BD2452" w:rsidRDefault="00EA1117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 xml:space="preserve">Институт физиологии природных адаптаций ФГБУН ФИЦ комплексного изучения Арктики им.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ак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>. Н.П. Лавёрова РАН</w:t>
            </w:r>
          </w:p>
        </w:tc>
      </w:tr>
      <w:tr w:rsidR="004866A5" w:rsidRPr="00BD2452" w:rsidTr="007861F9">
        <w:tc>
          <w:tcPr>
            <w:tcW w:w="2609" w:type="dxa"/>
          </w:tcPr>
          <w:p w:rsidR="004866A5" w:rsidRPr="00BD2452" w:rsidRDefault="004866A5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ФР.1.31.2019.32618</w:t>
            </w:r>
          </w:p>
        </w:tc>
        <w:tc>
          <w:tcPr>
            <w:tcW w:w="4237" w:type="dxa"/>
          </w:tcPr>
          <w:p w:rsidR="004866A5" w:rsidRPr="00BD2452" w:rsidRDefault="007E1F73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СТО М 31-2018 «Методика измерений массовых концентраций редкоземельных элементов в крови методом масс-спектрометрии с индуктивно связанной плазмой»</w:t>
            </w:r>
          </w:p>
        </w:tc>
        <w:tc>
          <w:tcPr>
            <w:tcW w:w="2906" w:type="dxa"/>
          </w:tcPr>
          <w:p w:rsidR="004866A5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</w:rPr>
              <w:t>ФБУН «Федеральный научный центр медико-профилактических технологий»</w:t>
            </w:r>
          </w:p>
        </w:tc>
      </w:tr>
      <w:tr w:rsidR="004866A5" w:rsidRPr="00BD2452" w:rsidTr="007861F9">
        <w:tc>
          <w:tcPr>
            <w:tcW w:w="2609" w:type="dxa"/>
          </w:tcPr>
          <w:p w:rsidR="004866A5" w:rsidRPr="00BD2452" w:rsidRDefault="004866A5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ФР.1.31.2019.32450</w:t>
            </w:r>
          </w:p>
        </w:tc>
        <w:tc>
          <w:tcPr>
            <w:tcW w:w="4237" w:type="dxa"/>
          </w:tcPr>
          <w:p w:rsidR="004866A5" w:rsidRPr="00BD2452" w:rsidRDefault="007E1F73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 xml:space="preserve">Методика измерений массовой концентрации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гексахлорбензола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в крови методом капиллярной газовой хроматографии (СТО М 30-2018)</w:t>
            </w:r>
          </w:p>
        </w:tc>
        <w:tc>
          <w:tcPr>
            <w:tcW w:w="2906" w:type="dxa"/>
          </w:tcPr>
          <w:p w:rsidR="004866A5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</w:rPr>
              <w:t>ФБУН «Федеральный научный центр медико-профилактических технологий»</w:t>
            </w:r>
          </w:p>
        </w:tc>
      </w:tr>
      <w:tr w:rsidR="007E1F73" w:rsidRPr="00BD2452" w:rsidTr="007861F9">
        <w:tc>
          <w:tcPr>
            <w:tcW w:w="2609" w:type="dxa"/>
          </w:tcPr>
          <w:p w:rsidR="007E1F73" w:rsidRPr="00BD2452" w:rsidRDefault="007E1F73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ФР.1.31.2018.31470</w:t>
            </w:r>
          </w:p>
        </w:tc>
        <w:tc>
          <w:tcPr>
            <w:tcW w:w="4237" w:type="dxa"/>
          </w:tcPr>
          <w:p w:rsidR="007E1F73" w:rsidRPr="00BD2452" w:rsidRDefault="007E1F73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 xml:space="preserve">Методические указания. Методы контроля. Химические факторы. Методика измерений массовой концентрации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бенз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>(а)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пирена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и его метаболитов в крови методом высокоэффективной жидкостной хроматографии</w:t>
            </w:r>
          </w:p>
        </w:tc>
        <w:tc>
          <w:tcPr>
            <w:tcW w:w="2906" w:type="dxa"/>
          </w:tcPr>
          <w:p w:rsidR="007E1F73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</w:rPr>
              <w:t>ФБУН «Екатеринбургский медицинский научный центр профилактики и охраны здоровья рабочих промпредприятий»</w:t>
            </w:r>
          </w:p>
        </w:tc>
      </w:tr>
      <w:tr w:rsidR="007E1F73" w:rsidRPr="00BD2452" w:rsidTr="007861F9">
        <w:tc>
          <w:tcPr>
            <w:tcW w:w="2609" w:type="dxa"/>
            <w:vAlign w:val="center"/>
          </w:tcPr>
          <w:p w:rsidR="007E1F73" w:rsidRPr="00BD2452" w:rsidRDefault="007E1F73" w:rsidP="000C1FD6">
            <w:pPr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ФР.1.31.2018.30926</w:t>
            </w:r>
          </w:p>
        </w:tc>
        <w:tc>
          <w:tcPr>
            <w:tcW w:w="4237" w:type="dxa"/>
          </w:tcPr>
          <w:p w:rsidR="007E1F73" w:rsidRPr="00BD2452" w:rsidRDefault="007E1F73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Государственная система обеспечения единства измерений. Методика измерений массовой концентрации этанола в пробах мочи и крови методом газовой хроматографии</w:t>
            </w:r>
          </w:p>
        </w:tc>
        <w:tc>
          <w:tcPr>
            <w:tcW w:w="2906" w:type="dxa"/>
          </w:tcPr>
          <w:p w:rsidR="007E1F73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</w:rPr>
              <w:t>ОГБУЗ «БСМЭТО»; ОГБУЗ «ТОНД»</w:t>
            </w:r>
          </w:p>
        </w:tc>
      </w:tr>
      <w:tr w:rsidR="007E1F73" w:rsidRPr="00BD2452" w:rsidTr="007861F9">
        <w:trPr>
          <w:cantSplit/>
        </w:trPr>
        <w:tc>
          <w:tcPr>
            <w:tcW w:w="2609" w:type="dxa"/>
            <w:vAlign w:val="center"/>
          </w:tcPr>
          <w:p w:rsidR="007E1F73" w:rsidRPr="00BD2452" w:rsidRDefault="007E1F73" w:rsidP="00482B97">
            <w:pPr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ФР.1.31.2017.26452</w:t>
            </w:r>
          </w:p>
        </w:tc>
        <w:tc>
          <w:tcPr>
            <w:tcW w:w="4237" w:type="dxa"/>
          </w:tcPr>
          <w:p w:rsidR="007E1F73" w:rsidRPr="00BD2452" w:rsidRDefault="007E1F73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 xml:space="preserve">Методика измерений массовой концентрации низкомолекулярных спиртов и ацетона в водных растворах, крови и моче методом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парофазной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газовой хроматографии с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термостатированием</w:t>
            </w:r>
            <w:proofErr w:type="spellEnd"/>
          </w:p>
        </w:tc>
        <w:tc>
          <w:tcPr>
            <w:tcW w:w="2906" w:type="dxa"/>
          </w:tcPr>
          <w:p w:rsidR="007E1F73" w:rsidRPr="00BD2452" w:rsidRDefault="0075669C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</w:rPr>
              <w:t>ГБУЗ «Московский научно-практический центр наркологии ДЗМ»</w:t>
            </w:r>
          </w:p>
        </w:tc>
      </w:tr>
      <w:tr w:rsidR="007E1F73" w:rsidRPr="00BD2452" w:rsidTr="007861F9">
        <w:tc>
          <w:tcPr>
            <w:tcW w:w="2609" w:type="dxa"/>
          </w:tcPr>
          <w:p w:rsidR="007E1F73" w:rsidRPr="00BD2452" w:rsidRDefault="007E1F73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ФР.1.31.2016.24810</w:t>
            </w:r>
          </w:p>
        </w:tc>
        <w:tc>
          <w:tcPr>
            <w:tcW w:w="4237" w:type="dxa"/>
          </w:tcPr>
          <w:p w:rsidR="007E1F73" w:rsidRPr="00BD2452" w:rsidRDefault="007E1F73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Методика измерений содержания низкомолекулярных спиртов и ацетона в образцах крови и мочи методом газохроматографического анализа равновесной паровой фазы с пламенно-ионизационным детектором. ЕСА-МИ-3-01-01-15</w:t>
            </w:r>
          </w:p>
        </w:tc>
        <w:tc>
          <w:tcPr>
            <w:tcW w:w="2906" w:type="dxa"/>
          </w:tcPr>
          <w:p w:rsidR="007E1F73" w:rsidRPr="00BD2452" w:rsidRDefault="006920E8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</w:rPr>
              <w:t>ООО «ЕСА Сервис»</w:t>
            </w:r>
          </w:p>
        </w:tc>
      </w:tr>
      <w:tr w:rsidR="007E1F73" w:rsidRPr="00BD2452" w:rsidTr="007861F9">
        <w:tc>
          <w:tcPr>
            <w:tcW w:w="2609" w:type="dxa"/>
          </w:tcPr>
          <w:p w:rsidR="007E1F73" w:rsidRPr="00BD2452" w:rsidRDefault="007E1F73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lastRenderedPageBreak/>
              <w:t>ФР.1.31.2015.21875</w:t>
            </w:r>
          </w:p>
        </w:tc>
        <w:tc>
          <w:tcPr>
            <w:tcW w:w="4237" w:type="dxa"/>
          </w:tcPr>
          <w:p w:rsidR="007E1F73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Методика (метод) измерений массовой концентрации стероидных гормонов в пробах крови методом жидкостной хроматографии - тандемной масс-спектрометрии. МУ 08–47/376</w:t>
            </w:r>
          </w:p>
        </w:tc>
        <w:tc>
          <w:tcPr>
            <w:tcW w:w="2906" w:type="dxa"/>
          </w:tcPr>
          <w:p w:rsidR="007E1F73" w:rsidRPr="00BD2452" w:rsidRDefault="006920E8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ООО «Клиника новых медицинских технологий «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АрхиМедМ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</w:tr>
      <w:tr w:rsidR="007E1F73" w:rsidRPr="00BD2452" w:rsidTr="007861F9">
        <w:tc>
          <w:tcPr>
            <w:tcW w:w="2609" w:type="dxa"/>
          </w:tcPr>
          <w:p w:rsidR="007E1F73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ФР.1.31.2015.21647</w:t>
            </w:r>
          </w:p>
        </w:tc>
        <w:tc>
          <w:tcPr>
            <w:tcW w:w="4237" w:type="dxa"/>
          </w:tcPr>
          <w:p w:rsidR="007E1F73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 xml:space="preserve">Методика измерений молярной концентрации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фенилкарбоновых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кислот (2-гидрокси-3-фенилпропановой кислоты, 4-гидроксифенилуксусной кислоты, 3-(4-гидроксифенил)-2-гидроксипропановой кислоты) в образцах сыворотки крови методом газовой хроматографии с пламенно-ионизационным детектированием</w:t>
            </w:r>
          </w:p>
        </w:tc>
        <w:tc>
          <w:tcPr>
            <w:tcW w:w="2906" w:type="dxa"/>
          </w:tcPr>
          <w:p w:rsidR="007E1F73" w:rsidRPr="00BD2452" w:rsidRDefault="0075669C" w:rsidP="006920E8">
            <w:pPr>
              <w:pStyle w:val="a3"/>
              <w:jc w:val="left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</w:rPr>
              <w:t xml:space="preserve">ФГБНУ «Научно-исследовательский институт общей реаниматологии имени В.А. </w:t>
            </w:r>
            <w:proofErr w:type="spellStart"/>
            <w:r w:rsidRPr="00BD2452">
              <w:rPr>
                <w:rFonts w:ascii="Arial" w:hAnsi="Arial" w:cs="Arial"/>
              </w:rPr>
              <w:t>Неговского</w:t>
            </w:r>
            <w:proofErr w:type="spellEnd"/>
            <w:r w:rsidRPr="00BD2452">
              <w:rPr>
                <w:rFonts w:ascii="Arial" w:hAnsi="Arial" w:cs="Arial"/>
              </w:rPr>
              <w:t>»</w:t>
            </w:r>
          </w:p>
        </w:tc>
      </w:tr>
      <w:tr w:rsidR="007E1F73" w:rsidRPr="00BD2452" w:rsidTr="007861F9">
        <w:tc>
          <w:tcPr>
            <w:tcW w:w="2609" w:type="dxa"/>
          </w:tcPr>
          <w:p w:rsidR="007E1F73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ФР.1.31.2015.20703</w:t>
            </w:r>
          </w:p>
        </w:tc>
        <w:tc>
          <w:tcPr>
            <w:tcW w:w="4237" w:type="dxa"/>
          </w:tcPr>
          <w:p w:rsidR="007E1F73" w:rsidRPr="00BD2452" w:rsidRDefault="00B6030F" w:rsidP="00B6030F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 xml:space="preserve">Методика измерений массовой концентрации таллия в пробах крови человека атомно-абсорбционным методом </w:t>
            </w:r>
          </w:p>
        </w:tc>
        <w:tc>
          <w:tcPr>
            <w:tcW w:w="2906" w:type="dxa"/>
          </w:tcPr>
          <w:p w:rsidR="007E1F73" w:rsidRPr="00BD2452" w:rsidRDefault="00994921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ФГБУН «Институт токсикологии» ФМБА России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ФР.1.31.2015.20701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 xml:space="preserve">Методика измерений массовой концентрации селена в пробах крови человека атомно-абсорбционным методом с электротермической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994921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ФГБУН «Институт токсикологии» ФМБА России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ФР.1.31.2015.20699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Методика измерений массовой концентрации свинца в пробах крови человека атомно-абсор</w:t>
            </w:r>
            <w:r w:rsidR="007861F9">
              <w:rPr>
                <w:rFonts w:ascii="Arial" w:eastAsia="Times New Roman" w:hAnsi="Arial" w:cs="Arial"/>
                <w:lang w:eastAsia="ru-RU"/>
              </w:rPr>
              <w:t>бционным методом с электротерми</w:t>
            </w:r>
            <w:r w:rsidRPr="00BD2452">
              <w:rPr>
                <w:rFonts w:ascii="Arial" w:eastAsia="Times New Roman" w:hAnsi="Arial" w:cs="Arial"/>
                <w:lang w:eastAsia="ru-RU"/>
              </w:rPr>
              <w:t xml:space="preserve">ческой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994921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ФГБУН «Институт токсикологии» ФМБА России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ФР.1.31.2015.20698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 xml:space="preserve">Методика измерений массовой концентрации никеля в пробах крови человека атомно-абсорбционным методом с электротермической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994921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ФГБУН «Институт токсикологии» ФМБА России</w:t>
            </w:r>
          </w:p>
        </w:tc>
      </w:tr>
      <w:tr w:rsidR="00B6030F" w:rsidRPr="00BD2452" w:rsidTr="007861F9">
        <w:trPr>
          <w:cantSplit/>
        </w:trPr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ФР.1.31.2015.20697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Методика измерений массовой концентрации кадмия в пробах крови человека атомно-абсорбционным методом</w:t>
            </w:r>
          </w:p>
        </w:tc>
        <w:tc>
          <w:tcPr>
            <w:tcW w:w="2906" w:type="dxa"/>
          </w:tcPr>
          <w:p w:rsidR="00B6030F" w:rsidRPr="00BD2452" w:rsidRDefault="00994921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ФГБУН «Институт токсикологии» ФМБА России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ФР.1.31.2015.20696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 xml:space="preserve">Методика измерений массовой концентрации бериллия в пробах крови человека атомно-абсорбционным методом c электротермической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994921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ФГБУН «Институт токсикологии» ФМБА России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ФР.1.31.2014.19160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Методика измерений массовой концентрации этанола в крови газохроматографическим методом</w:t>
            </w:r>
          </w:p>
        </w:tc>
        <w:tc>
          <w:tcPr>
            <w:tcW w:w="2906" w:type="dxa"/>
          </w:tcPr>
          <w:p w:rsidR="00B6030F" w:rsidRPr="00BD2452" w:rsidRDefault="0075669C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</w:rPr>
              <w:t>ГАУЗ «Республиканский наркологический диспансер» Министерства здравоохранения Республики Бурятия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ФР.1.31.2014.18053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Методика качественного обнаружения и измерения концентрации спиртов в крови и моче методом газожидкостной хроматографии на аппаратно-программном комплексе «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Хроматэк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>-Кристалл»</w:t>
            </w:r>
          </w:p>
        </w:tc>
        <w:tc>
          <w:tcPr>
            <w:tcW w:w="2906" w:type="dxa"/>
          </w:tcPr>
          <w:p w:rsidR="00B6030F" w:rsidRPr="00BD2452" w:rsidRDefault="0065757D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</w:rPr>
              <w:t>ЗАО СКБ «ХРОМАТЭК»</w:t>
            </w:r>
          </w:p>
        </w:tc>
      </w:tr>
      <w:tr w:rsidR="00B6030F" w:rsidRPr="00BD2452" w:rsidTr="007861F9">
        <w:trPr>
          <w:cantSplit/>
        </w:trPr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lastRenderedPageBreak/>
              <w:t>ФР.1.31.2013.15440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МИ АДЦ 25/12</w:t>
            </w:r>
            <w:r w:rsidRPr="00BD2452">
              <w:rPr>
                <w:rFonts w:ascii="Arial" w:eastAsia="Times New Roman" w:hAnsi="Arial" w:cs="Arial"/>
                <w:lang w:eastAsia="ru-RU"/>
              </w:rPr>
              <w:br/>
              <w:t xml:space="preserve">Методика измерений суммарного содержания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полихлорированных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дибензо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>-п-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диоксинов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(ПХДД) и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дибензофуранов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(ПХДФ) и суммарного содержания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диоксиноподобных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полихлорированных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бифенилов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(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дПХБ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>) в пробах крови методом хромато-масс-спектрометрии</w:t>
            </w:r>
          </w:p>
        </w:tc>
        <w:tc>
          <w:tcPr>
            <w:tcW w:w="2906" w:type="dxa"/>
          </w:tcPr>
          <w:p w:rsidR="00B6030F" w:rsidRPr="00BD2452" w:rsidRDefault="0030561E" w:rsidP="00994921">
            <w:pPr>
              <w:pStyle w:val="a3"/>
              <w:jc w:val="left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ФГУП НТЦ радиационно-химической безопасности и гигиены ФМБА России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ФР.1.31.2013.15107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Методика измерений массовой концентрации таллия в пробах крови человека атомно-абсорбционным методом</w:t>
            </w:r>
          </w:p>
        </w:tc>
        <w:tc>
          <w:tcPr>
            <w:tcW w:w="2906" w:type="dxa"/>
          </w:tcPr>
          <w:p w:rsidR="00B6030F" w:rsidRPr="00BD2452" w:rsidRDefault="00994921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ФГБУН «Институт токсикологии» ФМБА России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ФР.1.31.2013.15106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 xml:space="preserve">Методика измерений массовой концентрации селена в пробах крови человека атомно-абсорбционным методом с электротермической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994921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ФГБУН «Институт токсикологии» ФМБА России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994921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ФР.1.31.2010.09099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Референтная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методика измерения молярной концентрации магния в плазме крови методом атомно-абсорбционной спектрометрии с пламенной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  <w:bCs/>
              </w:rPr>
              <w:t>ФГУП «ВНИИОФИ»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ФР.1.31.2010.09098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Референтная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методика измерения магния в сыворотке</w:t>
            </w:r>
          </w:p>
        </w:tc>
        <w:tc>
          <w:tcPr>
            <w:tcW w:w="2906" w:type="dxa"/>
          </w:tcPr>
          <w:p w:rsidR="00B6030F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  <w:bCs/>
              </w:rPr>
              <w:t>ФГУП «ВНИИОФИ»</w:t>
            </w:r>
          </w:p>
        </w:tc>
      </w:tr>
      <w:tr w:rsidR="00B6030F" w:rsidRPr="00BD2452" w:rsidTr="007861F9">
        <w:trPr>
          <w:cantSplit/>
        </w:trPr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ФР.1.31.2010.09097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Референтная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методика измерения молярной концентрации кальция в плазме крови методом атомно-абсорбционной спектрометрии с пламенной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  <w:bCs/>
              </w:rPr>
              <w:t>ФГУП «ВНИИОФИ»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ФР.1.31.2010.09096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Референтная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методика измерения молярной концентрации лития в сыворотке крови методом атомно-абсорбционной спектрометрии с пламенной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  <w:bCs/>
              </w:rPr>
              <w:t>ФГУП «ВНИИОФИ»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ФР.1.31.2010.06802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Референтная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методика измерения молярной концентрации натрия в сыворотке крови методом атомно-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эмисионной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спектрометрии с пламенной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  <w:bCs/>
              </w:rPr>
              <w:t>ФГУП «ВНИИОФИ»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ФР.1.31.2010.06801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Референтная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методика измерения молярной концентрации калия в сыворотке крови методом атомно-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эмисионной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спектрометрии с пламенной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  <w:bCs/>
              </w:rPr>
              <w:t>ФГУП «ВНИИОФИ»</w:t>
            </w:r>
          </w:p>
        </w:tc>
      </w:tr>
      <w:tr w:rsidR="00B6030F" w:rsidRPr="00BD2452" w:rsidTr="007861F9">
        <w:tc>
          <w:tcPr>
            <w:tcW w:w="2609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ФР.1.31.2010.06800</w:t>
            </w:r>
          </w:p>
        </w:tc>
        <w:tc>
          <w:tcPr>
            <w:tcW w:w="4237" w:type="dxa"/>
          </w:tcPr>
          <w:p w:rsidR="00B6030F" w:rsidRPr="00BD2452" w:rsidRDefault="00B6030F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Референтная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методика измерения молярной концентрации кальция в сыворотке крови методом атомно-абсорбционной спектрометрии с пламенной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атомизацией</w:t>
            </w:r>
            <w:proofErr w:type="spellEnd"/>
          </w:p>
        </w:tc>
        <w:tc>
          <w:tcPr>
            <w:tcW w:w="2906" w:type="dxa"/>
          </w:tcPr>
          <w:p w:rsidR="00B6030F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  <w:bCs/>
              </w:rPr>
              <w:t>ФГУП «ВНИИОФИ»</w:t>
            </w:r>
          </w:p>
        </w:tc>
      </w:tr>
      <w:tr w:rsidR="00EA1117" w:rsidRPr="00BD2452" w:rsidTr="007861F9">
        <w:tc>
          <w:tcPr>
            <w:tcW w:w="2609" w:type="dxa"/>
          </w:tcPr>
          <w:p w:rsidR="00EA1117" w:rsidRPr="00BD2452" w:rsidRDefault="00EA1117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2452">
              <w:rPr>
                <w:rFonts w:ascii="Arial" w:eastAsia="Times New Roman" w:hAnsi="Arial" w:cs="Arial"/>
                <w:lang w:eastAsia="ru-RU"/>
              </w:rPr>
              <w:t>ФР.1.39.2013.16093</w:t>
            </w:r>
          </w:p>
        </w:tc>
        <w:tc>
          <w:tcPr>
            <w:tcW w:w="4237" w:type="dxa"/>
          </w:tcPr>
          <w:p w:rsidR="00EA1117" w:rsidRPr="00BD2452" w:rsidRDefault="00EA1117" w:rsidP="007E1F73">
            <w:pPr>
              <w:pStyle w:val="a3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Референтная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методика. Методика калибровки </w:t>
            </w:r>
            <w:proofErr w:type="spellStart"/>
            <w:r w:rsidRPr="00BD2452">
              <w:rPr>
                <w:rFonts w:ascii="Arial" w:eastAsia="Times New Roman" w:hAnsi="Arial" w:cs="Arial"/>
                <w:lang w:eastAsia="ru-RU"/>
              </w:rPr>
              <w:t>иммунохроматографических</w:t>
            </w:r>
            <w:proofErr w:type="spellEnd"/>
            <w:r w:rsidRPr="00BD2452">
              <w:rPr>
                <w:rFonts w:ascii="Arial" w:eastAsia="Times New Roman" w:hAnsi="Arial" w:cs="Arial"/>
                <w:lang w:eastAsia="ru-RU"/>
              </w:rPr>
              <w:t xml:space="preserve"> тест-систем (экспресс-тестов) широкого применения, в том числе, медицинского назначения</w:t>
            </w:r>
          </w:p>
        </w:tc>
        <w:tc>
          <w:tcPr>
            <w:tcW w:w="2906" w:type="dxa"/>
          </w:tcPr>
          <w:p w:rsidR="00EA1117" w:rsidRPr="00BD2452" w:rsidRDefault="00EA1117" w:rsidP="007E1F73">
            <w:pPr>
              <w:pStyle w:val="a3"/>
              <w:jc w:val="both"/>
              <w:rPr>
                <w:rFonts w:ascii="Arial" w:hAnsi="Arial" w:cs="Arial"/>
              </w:rPr>
            </w:pPr>
            <w:r w:rsidRPr="00BD2452">
              <w:rPr>
                <w:rFonts w:ascii="Arial" w:hAnsi="Arial" w:cs="Arial"/>
                <w:bCs/>
              </w:rPr>
              <w:t>ФГУП «ВНИИМС»</w:t>
            </w:r>
          </w:p>
        </w:tc>
      </w:tr>
    </w:tbl>
    <w:p w:rsidR="00F34E41" w:rsidRPr="007861F9" w:rsidRDefault="00F34E41" w:rsidP="007861F9">
      <w:pPr>
        <w:pStyle w:val="a3"/>
        <w:jc w:val="left"/>
        <w:rPr>
          <w:rFonts w:ascii="Arial" w:hAnsi="Arial" w:cs="Arial"/>
          <w:sz w:val="2"/>
          <w:szCs w:val="2"/>
        </w:rPr>
      </w:pPr>
      <w:bookmarkStart w:id="0" w:name="_GoBack"/>
      <w:bookmarkEnd w:id="0"/>
    </w:p>
    <w:sectPr w:rsidR="00F34E41" w:rsidRPr="007861F9" w:rsidSect="006466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701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DAD" w:rsidRDefault="00075DAD" w:rsidP="00D6583E">
      <w:pPr>
        <w:spacing w:after="0" w:line="240" w:lineRule="auto"/>
      </w:pPr>
      <w:r>
        <w:separator/>
      </w:r>
    </w:p>
  </w:endnote>
  <w:endnote w:type="continuationSeparator" w:id="0">
    <w:p w:rsidR="00075DAD" w:rsidRDefault="00075DAD" w:rsidP="00D6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94" w:rsidRDefault="0064669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056183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46694" w:rsidRPr="00646694" w:rsidRDefault="00646694">
        <w:pPr>
          <w:pStyle w:val="a8"/>
          <w:jc w:val="right"/>
          <w:rPr>
            <w:rFonts w:ascii="Arial" w:hAnsi="Arial" w:cs="Arial"/>
          </w:rPr>
        </w:pPr>
        <w:r w:rsidRPr="00646694">
          <w:rPr>
            <w:rFonts w:ascii="Arial" w:hAnsi="Arial" w:cs="Arial"/>
          </w:rPr>
          <w:fldChar w:fldCharType="begin"/>
        </w:r>
        <w:r w:rsidRPr="00646694">
          <w:rPr>
            <w:rFonts w:ascii="Arial" w:hAnsi="Arial" w:cs="Arial"/>
          </w:rPr>
          <w:instrText>PAGE   \* MERGEFORMAT</w:instrText>
        </w:r>
        <w:r w:rsidRPr="00646694">
          <w:rPr>
            <w:rFonts w:ascii="Arial" w:hAnsi="Arial" w:cs="Arial"/>
          </w:rPr>
          <w:fldChar w:fldCharType="separate"/>
        </w:r>
        <w:r w:rsidR="00F55D5C">
          <w:rPr>
            <w:rFonts w:ascii="Arial" w:hAnsi="Arial" w:cs="Arial"/>
            <w:noProof/>
          </w:rPr>
          <w:t>3</w:t>
        </w:r>
        <w:r w:rsidRPr="00646694">
          <w:rPr>
            <w:rFonts w:ascii="Arial" w:hAnsi="Arial" w:cs="Arial"/>
          </w:rPr>
          <w:fldChar w:fldCharType="end"/>
        </w:r>
      </w:p>
    </w:sdtContent>
  </w:sdt>
  <w:p w:rsidR="00646694" w:rsidRDefault="0064669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94" w:rsidRDefault="0064669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DAD" w:rsidRDefault="00075DAD" w:rsidP="00D6583E">
      <w:pPr>
        <w:spacing w:after="0" w:line="240" w:lineRule="auto"/>
      </w:pPr>
      <w:r>
        <w:separator/>
      </w:r>
    </w:p>
  </w:footnote>
  <w:footnote w:type="continuationSeparator" w:id="0">
    <w:p w:rsidR="00075DAD" w:rsidRDefault="00075DAD" w:rsidP="00D65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94" w:rsidRDefault="006466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94" w:rsidRDefault="0064669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94" w:rsidRDefault="0064669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22368C"/>
    <w:multiLevelType w:val="hybridMultilevel"/>
    <w:tmpl w:val="CE6A5D1C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633"/>
    <w:rsid w:val="0007244F"/>
    <w:rsid w:val="00075DAD"/>
    <w:rsid w:val="00081F3B"/>
    <w:rsid w:val="000B62DD"/>
    <w:rsid w:val="001008CE"/>
    <w:rsid w:val="001C3630"/>
    <w:rsid w:val="001D60CB"/>
    <w:rsid w:val="001E3928"/>
    <w:rsid w:val="002E578C"/>
    <w:rsid w:val="002E5F23"/>
    <w:rsid w:val="002E7154"/>
    <w:rsid w:val="0030561E"/>
    <w:rsid w:val="0037767B"/>
    <w:rsid w:val="00387C9A"/>
    <w:rsid w:val="003B7135"/>
    <w:rsid w:val="003D1633"/>
    <w:rsid w:val="00461395"/>
    <w:rsid w:val="004866A5"/>
    <w:rsid w:val="004D26DF"/>
    <w:rsid w:val="004D448C"/>
    <w:rsid w:val="00627B68"/>
    <w:rsid w:val="00627B71"/>
    <w:rsid w:val="00646694"/>
    <w:rsid w:val="0065757D"/>
    <w:rsid w:val="006920E8"/>
    <w:rsid w:val="006951C1"/>
    <w:rsid w:val="006D5644"/>
    <w:rsid w:val="0075669C"/>
    <w:rsid w:val="00766BB9"/>
    <w:rsid w:val="007861F9"/>
    <w:rsid w:val="007A2834"/>
    <w:rsid w:val="007D3297"/>
    <w:rsid w:val="007E1F73"/>
    <w:rsid w:val="00882F38"/>
    <w:rsid w:val="008C7191"/>
    <w:rsid w:val="0090597A"/>
    <w:rsid w:val="0095777C"/>
    <w:rsid w:val="00994921"/>
    <w:rsid w:val="00A20B03"/>
    <w:rsid w:val="00A33A23"/>
    <w:rsid w:val="00A57ECC"/>
    <w:rsid w:val="00B14A20"/>
    <w:rsid w:val="00B17220"/>
    <w:rsid w:val="00B2203B"/>
    <w:rsid w:val="00B44F6B"/>
    <w:rsid w:val="00B6030F"/>
    <w:rsid w:val="00BD2452"/>
    <w:rsid w:val="00C551E2"/>
    <w:rsid w:val="00CE5ED3"/>
    <w:rsid w:val="00D578CB"/>
    <w:rsid w:val="00D6583E"/>
    <w:rsid w:val="00E16E67"/>
    <w:rsid w:val="00E23178"/>
    <w:rsid w:val="00E773F2"/>
    <w:rsid w:val="00EA1117"/>
    <w:rsid w:val="00EA1E17"/>
    <w:rsid w:val="00EB76EB"/>
    <w:rsid w:val="00F34E41"/>
    <w:rsid w:val="00F4502D"/>
    <w:rsid w:val="00F55D5C"/>
    <w:rsid w:val="00F90037"/>
    <w:rsid w:val="00FF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BFA98-9E6B-4E63-9717-DD2A05BF1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037"/>
    <w:pPr>
      <w:spacing w:after="0" w:line="240" w:lineRule="auto"/>
      <w:jc w:val="center"/>
    </w:pPr>
  </w:style>
  <w:style w:type="table" w:styleId="a4">
    <w:name w:val="Table Grid"/>
    <w:basedOn w:val="a1"/>
    <w:uiPriority w:val="59"/>
    <w:rsid w:val="00A20B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578C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65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583E"/>
  </w:style>
  <w:style w:type="paragraph" w:styleId="a8">
    <w:name w:val="footer"/>
    <w:basedOn w:val="a"/>
    <w:link w:val="a9"/>
    <w:uiPriority w:val="99"/>
    <w:unhideWhenUsed/>
    <w:rsid w:val="00D65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583E"/>
  </w:style>
  <w:style w:type="character" w:styleId="aa">
    <w:name w:val="Hyperlink"/>
    <w:basedOn w:val="a0"/>
    <w:uiPriority w:val="99"/>
    <w:semiHidden/>
    <w:unhideWhenUsed/>
    <w:rsid w:val="00EA11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65F28-45F9-4915-807E-C7722AE5B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client801_9</dc:creator>
  <cp:lastModifiedBy>Пользователь Windows</cp:lastModifiedBy>
  <cp:revision>12</cp:revision>
  <dcterms:created xsi:type="dcterms:W3CDTF">2019-05-16T11:16:00Z</dcterms:created>
  <dcterms:modified xsi:type="dcterms:W3CDTF">2019-05-19T19:32:00Z</dcterms:modified>
</cp:coreProperties>
</file>